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4E00C4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EC01CF">
              <w:rPr>
                <w:rFonts w:ascii="Calibri" w:hAnsi="Calibri" w:cs="Calibri"/>
                <w:color w:val="1F497D"/>
                <w:sz w:val="30"/>
                <w:szCs w:val="30"/>
              </w:rPr>
              <w:t>6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EC01CF">
              <w:rPr>
                <w:rFonts w:ascii="Calibri" w:hAnsi="Calibri" w:cs="Calibri"/>
                <w:color w:val="1F497D"/>
                <w:sz w:val="30"/>
                <w:szCs w:val="30"/>
              </w:rPr>
              <w:t>novembar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76E54" w:rsidRDefault="004E00C4" w:rsidP="00676E54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PKS-Privredna komora Beograda</w:t>
            </w:r>
          </w:p>
          <w:p w:rsidR="00676E54" w:rsidRPr="00014605" w:rsidRDefault="004E00C4" w:rsidP="00676E54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676E54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Beograd</w:t>
            </w:r>
            <w:r w:rsidR="00676E54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, </w:t>
            </w:r>
          </w:p>
          <w:p w:rsidR="00676E54" w:rsidRPr="00676E54" w:rsidRDefault="004E00C4" w:rsidP="004E00C4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Sala 6</w:t>
            </w:r>
            <w:r w:rsidR="00676E54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VI</w:t>
            </w:r>
            <w:r w:rsidR="00676E54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 sprat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Default="00ED41E3" w:rsidP="0089231C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89231C" w:rsidRPr="004E00C4" w:rsidRDefault="0089231C" w:rsidP="004E00C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Kontakt: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 Grujić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11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 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.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gruji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@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.</w:t>
            </w:r>
            <w:r w:rsidR="004E00C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F51" w:rsidRDefault="00992F51">
      <w:r>
        <w:separator/>
      </w:r>
    </w:p>
  </w:endnote>
  <w:endnote w:type="continuationSeparator" w:id="0">
    <w:p w:rsidR="00992F51" w:rsidRDefault="00992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F51" w:rsidRDefault="00992F51">
      <w:r>
        <w:separator/>
      </w:r>
    </w:p>
  </w:footnote>
  <w:footnote w:type="continuationSeparator" w:id="0">
    <w:p w:rsidR="00992F51" w:rsidRDefault="00992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8A4D2-C717-4E6A-A583-D0909966B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2018-09-19T13:45:00Z</dcterms:created>
  <dcterms:modified xsi:type="dcterms:W3CDTF">2018-10-30T13:32:00Z</dcterms:modified>
</cp:coreProperties>
</file>